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4DBA" w14:textId="30F0B6F3" w:rsidR="00D86706" w:rsidRDefault="00D727A4" w:rsidP="00D727A4">
      <w:pPr>
        <w:pStyle w:val="Heading1"/>
        <w:rPr>
          <w:lang w:val="en-US"/>
        </w:rPr>
      </w:pPr>
      <w:r>
        <w:rPr>
          <w:lang w:val="en-US"/>
        </w:rPr>
        <w:t xml:space="preserve">IP Summary </w:t>
      </w:r>
    </w:p>
    <w:p w14:paraId="78573BFB" w14:textId="10D44EFF" w:rsidR="00D727A4" w:rsidRDefault="00D727A4">
      <w:pPr>
        <w:rPr>
          <w:lang w:val="en-US"/>
        </w:rPr>
      </w:pPr>
      <w:r>
        <w:rPr>
          <w:lang w:val="en-US"/>
        </w:rPr>
        <w:t xml:space="preserve">SannTek’s major innovation is taking traditional laboratory techniques, enhancing them using nanotechnology, and packing them in a cost-effective way for use by untrained consumers at home. The result is a diagnostic device that is nearly as accurate as high end laboratory equipment and nearly as cost effective as lateral flow strips. In order to protect this platform technology, SannTek has filed the following patents: </w:t>
      </w:r>
    </w:p>
    <w:p w14:paraId="3BE738D8" w14:textId="2CAB4331" w:rsidR="00D727A4" w:rsidRDefault="00AF56D2" w:rsidP="00C45A19">
      <w:pPr>
        <w:pStyle w:val="ListParagraph"/>
        <w:numPr>
          <w:ilvl w:val="0"/>
          <w:numId w:val="1"/>
        </w:numPr>
        <w:rPr>
          <w:lang w:val="en-US"/>
        </w:rPr>
      </w:pPr>
      <w:r>
        <w:rPr>
          <w:b/>
          <w:bCs/>
          <w:lang w:val="en-US"/>
        </w:rPr>
        <w:t xml:space="preserve">US </w:t>
      </w:r>
      <w:r w:rsidR="00C45A19" w:rsidRPr="00AF56D2">
        <w:rPr>
          <w:b/>
          <w:bCs/>
          <w:lang w:val="en-US"/>
        </w:rPr>
        <w:t>Provisional Patent 63/057,230</w:t>
      </w:r>
      <w:r w:rsidR="00C45A19">
        <w:rPr>
          <w:lang w:val="en-US"/>
        </w:rPr>
        <w:t xml:space="preserve">: This provisional patent covers the overall device/method developed by SannTek. As written, it covers the use of the platform to detect any analyte in any liquid medium (blood, saliva, urine, </w:t>
      </w:r>
      <w:proofErr w:type="spellStart"/>
      <w:r w:rsidR="00C45A19">
        <w:rPr>
          <w:lang w:val="en-US"/>
        </w:rPr>
        <w:t>etc</w:t>
      </w:r>
      <w:proofErr w:type="spellEnd"/>
      <w:r w:rsidR="00C45A19">
        <w:rPr>
          <w:lang w:val="en-US"/>
        </w:rPr>
        <w:t>). This provisional was filed during the summer and has not been converted into a full patent in order to extend the duration of IP protection</w:t>
      </w:r>
      <w:r w:rsidR="00A45B57">
        <w:rPr>
          <w:lang w:val="en-US"/>
        </w:rPr>
        <w:t xml:space="preserve">. </w:t>
      </w:r>
    </w:p>
    <w:p w14:paraId="413D7D8D" w14:textId="0A8B3F4C" w:rsidR="00AF56D2" w:rsidRDefault="00D07B06" w:rsidP="00C45A19">
      <w:pPr>
        <w:pStyle w:val="ListParagraph"/>
        <w:numPr>
          <w:ilvl w:val="0"/>
          <w:numId w:val="1"/>
        </w:numPr>
        <w:rPr>
          <w:lang w:val="en-US"/>
        </w:rPr>
      </w:pPr>
      <w:r>
        <w:rPr>
          <w:b/>
          <w:bCs/>
          <w:lang w:val="en-US"/>
        </w:rPr>
        <w:t>Cartridge Patents</w:t>
      </w:r>
      <w:r w:rsidR="00C53A2B" w:rsidRPr="00C53A2B">
        <w:rPr>
          <w:lang w:val="en-US"/>
        </w:rPr>
        <w:t>:</w:t>
      </w:r>
      <w:r w:rsidR="00C53A2B">
        <w:rPr>
          <w:lang w:val="en-US"/>
        </w:rPr>
        <w:t xml:space="preserve"> These patents cover specific cartridge innovations that allow for cost effective cartridges while maintain lab grade accuracy. The first innovation is a gravity driven cartridge design that removes complex fluid control hardware and cartridge features. The second is a cartridge design that uses a liquid sample as the only fluid and removed the need for expensive blisters. These patents </w:t>
      </w:r>
      <w:r>
        <w:rPr>
          <w:lang w:val="en-US"/>
        </w:rPr>
        <w:t>are currently being drafted</w:t>
      </w:r>
      <w:r w:rsidR="000B649B">
        <w:rPr>
          <w:lang w:val="en-US"/>
        </w:rPr>
        <w:t xml:space="preserve"> by our lawyers (Own Innovation)</w:t>
      </w:r>
      <w:r>
        <w:rPr>
          <w:lang w:val="en-US"/>
        </w:rPr>
        <w:t xml:space="preserve"> and will be filed by the end of the month. </w:t>
      </w:r>
      <w:r w:rsidR="00C53A2B">
        <w:rPr>
          <w:lang w:val="en-US"/>
        </w:rPr>
        <w:t xml:space="preserve"> </w:t>
      </w:r>
    </w:p>
    <w:p w14:paraId="5939FF3F" w14:textId="1B080148" w:rsidR="0008383A" w:rsidRDefault="00AF56D2" w:rsidP="00F810E6">
      <w:pPr>
        <w:pStyle w:val="ListParagraph"/>
        <w:numPr>
          <w:ilvl w:val="0"/>
          <w:numId w:val="1"/>
        </w:numPr>
        <w:rPr>
          <w:lang w:val="en-US"/>
        </w:rPr>
      </w:pPr>
      <w:r w:rsidRPr="00AF56D2">
        <w:rPr>
          <w:b/>
          <w:bCs/>
          <w:lang w:val="en-US"/>
        </w:rPr>
        <w:t>US Patent 16/277,281 and Canadian Patent 3033979 and PCT CA2019/050188</w:t>
      </w:r>
      <w:r>
        <w:rPr>
          <w:lang w:val="en-US"/>
        </w:rPr>
        <w:t xml:space="preserve">: These patents cover the use of our platform for detecting non-volatile analytes in breath. They are holdovers from previous projects and are not applicable to our current direction but will be important if we ever return to breath detection. They are not yet approved in any of the jurisdictions but is in the last stages of review in the United States. </w:t>
      </w:r>
      <w:r w:rsidR="0008383A" w:rsidRPr="00F810E6">
        <w:rPr>
          <w:lang w:val="en-US"/>
        </w:rPr>
        <w:t xml:space="preserve"> </w:t>
      </w:r>
    </w:p>
    <w:p w14:paraId="1D25E340" w14:textId="265615C6" w:rsidR="000B649B" w:rsidRDefault="004C39D1" w:rsidP="000B649B">
      <w:pPr>
        <w:rPr>
          <w:lang w:val="en-US"/>
        </w:rPr>
      </w:pPr>
      <w:r>
        <w:rPr>
          <w:lang w:val="en-US"/>
        </w:rPr>
        <w:t>We are always looking to innovate at SannTek. We have put in place employee incentives for generating IP and regularly host IP brainstorming sessions with the whole team. We are focusing on the following areas for new patents in the near future:</w:t>
      </w:r>
    </w:p>
    <w:p w14:paraId="4F8E0546" w14:textId="2792EF19" w:rsidR="004C39D1" w:rsidRDefault="004C39D1" w:rsidP="004C39D1">
      <w:pPr>
        <w:pStyle w:val="ListParagraph"/>
        <w:numPr>
          <w:ilvl w:val="0"/>
          <w:numId w:val="1"/>
        </w:numPr>
        <w:rPr>
          <w:lang w:val="en-US"/>
        </w:rPr>
      </w:pPr>
      <w:r>
        <w:rPr>
          <w:lang w:val="en-US"/>
        </w:rPr>
        <w:t xml:space="preserve">Algorithms for predicting fertility/infertility. </w:t>
      </w:r>
    </w:p>
    <w:p w14:paraId="4AEB4B8D" w14:textId="1291B176" w:rsidR="004C39D1" w:rsidRDefault="004C39D1" w:rsidP="004C39D1">
      <w:pPr>
        <w:pStyle w:val="ListParagraph"/>
        <w:numPr>
          <w:ilvl w:val="0"/>
          <w:numId w:val="1"/>
        </w:numPr>
        <w:rPr>
          <w:lang w:val="en-US"/>
        </w:rPr>
      </w:pPr>
      <w:r>
        <w:rPr>
          <w:lang w:val="en-US"/>
        </w:rPr>
        <w:t xml:space="preserve">Sensor and reagent formulations. </w:t>
      </w:r>
    </w:p>
    <w:p w14:paraId="7A51A7B2" w14:textId="57CB2C46" w:rsidR="004C39D1" w:rsidRPr="004C39D1" w:rsidRDefault="004C39D1" w:rsidP="004C39D1">
      <w:pPr>
        <w:pStyle w:val="ListParagraph"/>
        <w:numPr>
          <w:ilvl w:val="0"/>
          <w:numId w:val="1"/>
        </w:numPr>
        <w:rPr>
          <w:lang w:val="en-US"/>
        </w:rPr>
      </w:pPr>
      <w:r>
        <w:rPr>
          <w:lang w:val="en-US"/>
        </w:rPr>
        <w:t xml:space="preserve">Further cartridge innovations for reducing cost. </w:t>
      </w:r>
    </w:p>
    <w:sectPr w:rsidR="004C39D1" w:rsidRPr="004C39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371CF"/>
    <w:multiLevelType w:val="hybridMultilevel"/>
    <w:tmpl w:val="48FE9FDC"/>
    <w:lvl w:ilvl="0" w:tplc="F5100A5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F"/>
    <w:rsid w:val="0008383A"/>
    <w:rsid w:val="000B649B"/>
    <w:rsid w:val="002E437F"/>
    <w:rsid w:val="004C39D1"/>
    <w:rsid w:val="00846E0D"/>
    <w:rsid w:val="00A45B57"/>
    <w:rsid w:val="00AF56D2"/>
    <w:rsid w:val="00C45A19"/>
    <w:rsid w:val="00C53A2B"/>
    <w:rsid w:val="00D07B06"/>
    <w:rsid w:val="00D727A4"/>
    <w:rsid w:val="00D829B6"/>
    <w:rsid w:val="00D86706"/>
    <w:rsid w:val="00F81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BC79"/>
  <w15:chartTrackingRefBased/>
  <w15:docId w15:val="{B13032B7-FB21-4935-A2B3-829AFBD1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7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4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Dunlop</dc:creator>
  <cp:keywords/>
  <dc:description/>
  <cp:lastModifiedBy>Thomas Dunlop</cp:lastModifiedBy>
  <cp:revision>11</cp:revision>
  <dcterms:created xsi:type="dcterms:W3CDTF">2021-01-18T18:24:00Z</dcterms:created>
  <dcterms:modified xsi:type="dcterms:W3CDTF">2021-01-19T20:03:00Z</dcterms:modified>
</cp:coreProperties>
</file>